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A1" w:rsidRDefault="00270CA1">
      <w:pPr>
        <w:pStyle w:val="normal0"/>
        <w:spacing w:after="240"/>
        <w:rPr>
          <w:b/>
          <w:sz w:val="36"/>
          <w:szCs w:val="36"/>
        </w:rPr>
      </w:pPr>
      <w:hyperlink r:id="rId4">
        <w:r>
          <w:rPr>
            <w:b/>
            <w:color w:val="1155CC"/>
            <w:sz w:val="36"/>
            <w:szCs w:val="36"/>
            <w:u w:val="single"/>
          </w:rPr>
          <w:t>βίντεο 1-Η διαδικασία παραγωγής βιολογικών προϊόντων</w:t>
        </w:r>
      </w:hyperlink>
    </w:p>
    <w:p w:rsidR="00270CA1" w:rsidRDefault="00270CA1">
      <w:pPr>
        <w:pStyle w:val="normal0"/>
        <w:spacing w:after="240"/>
        <w:rPr>
          <w:b/>
          <w:sz w:val="36"/>
          <w:szCs w:val="36"/>
        </w:rPr>
      </w:pPr>
      <w:hyperlink r:id="rId5">
        <w:r>
          <w:rPr>
            <w:b/>
            <w:color w:val="1155CC"/>
            <w:sz w:val="36"/>
            <w:szCs w:val="36"/>
            <w:u w:val="single"/>
          </w:rPr>
          <w:t>βίντεο 2- Η διαδικασία παραγωγής βιολογικού γάλακτος</w:t>
        </w:r>
      </w:hyperlink>
    </w:p>
    <w:p w:rsidR="00270CA1" w:rsidRPr="008B4D16" w:rsidRDefault="00270CA1">
      <w:pPr>
        <w:pStyle w:val="normal0"/>
        <w:spacing w:after="240"/>
        <w:rPr>
          <w:b/>
          <w:sz w:val="36"/>
          <w:szCs w:val="36"/>
          <w:lang w:val="el-GR"/>
        </w:rPr>
      </w:pPr>
    </w:p>
    <w:p w:rsidR="00270CA1" w:rsidRDefault="00270CA1">
      <w:pPr>
        <w:pStyle w:val="normal0"/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Πως είναι γενικά η ζωή των ζώων στα βιολογικά αγροκτήματα;</w:t>
      </w:r>
    </w:p>
    <w:p w:rsidR="00270CA1" w:rsidRPr="00EF7449" w:rsidRDefault="00270CA1">
      <w:pPr>
        <w:pStyle w:val="normal0"/>
        <w:spacing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l-GR"/>
        </w:rPr>
        <w:t>Μέρος των ζώων στα βιολογικά αγροκτήματα είναι τα αρωματικά φυτά .</w:t>
      </w:r>
    </w:p>
    <w:p w:rsidR="00270CA1" w:rsidRDefault="00270CA1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70CA1" w:rsidRDefault="00270CA1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>Ποια είναι η διατροφή τους;</w:t>
      </w:r>
    </w:p>
    <w:p w:rsidR="00270CA1" w:rsidRDefault="00270CA1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Οι μέλισσες τρώνε ρίγανη !</w:t>
      </w:r>
    </w:p>
    <w:p w:rsidR="00270CA1" w:rsidRDefault="00270CA1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Οι κότες τρώνε κριθαρόχορτο !</w:t>
      </w:r>
    </w:p>
    <w:p w:rsidR="00270CA1" w:rsidRPr="008B4D16" w:rsidRDefault="00270CA1">
      <w:pPr>
        <w:pStyle w:val="normal0"/>
        <w:spacing w:before="240" w:after="240"/>
        <w:rPr>
          <w:b/>
          <w:sz w:val="36"/>
          <w:szCs w:val="36"/>
          <w:lang w:val="el-GR"/>
        </w:rPr>
      </w:pP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</w:rPr>
        <w:t>Ποιες πληροφορίες πρέπει να φέρουν τα βιολογικά τρόφιμα;</w:t>
      </w: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Τα βιολογικά τρόφιμα μας φέρουν 0 για τα βιολογικά.</w:t>
      </w:r>
      <w:r>
        <w:rPr>
          <w:b/>
          <w:sz w:val="36"/>
          <w:szCs w:val="36"/>
          <w:lang w:val="en-US"/>
        </w:rPr>
        <w:t>cy</w:t>
      </w:r>
      <w:r w:rsidRPr="008B4D16">
        <w:rPr>
          <w:b/>
          <w:sz w:val="36"/>
          <w:szCs w:val="36"/>
          <w:lang w:val="el-GR"/>
        </w:rPr>
        <w:t xml:space="preserve"> </w:t>
      </w:r>
      <w:r>
        <w:rPr>
          <w:b/>
          <w:sz w:val="36"/>
          <w:szCs w:val="36"/>
          <w:lang w:val="el-GR"/>
        </w:rPr>
        <w:t>και το κυπριακό προϊόν 4152.</w:t>
      </w: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Μαρία – Ειρήνη Χρυσοβαλάντου Τσούτση</w:t>
      </w: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Γιώτα Νυφαντοπούλου</w:t>
      </w: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Βασιλική Φλούδα </w:t>
      </w: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</w:p>
    <w:p w:rsidR="00270CA1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</w:p>
    <w:p w:rsidR="00270CA1" w:rsidRPr="008B4D16" w:rsidRDefault="00270CA1" w:rsidP="008B4D16">
      <w:pPr>
        <w:pStyle w:val="normal0"/>
        <w:spacing w:before="240" w:after="240"/>
        <w:rPr>
          <w:b/>
          <w:sz w:val="36"/>
          <w:szCs w:val="36"/>
          <w:lang w:val="el-GR"/>
        </w:rPr>
      </w:pPr>
      <w:r>
        <w:rPr>
          <w:b/>
          <w:sz w:val="36"/>
          <w:szCs w:val="36"/>
        </w:rPr>
        <w:t xml:space="preserve"> </w:t>
      </w:r>
    </w:p>
    <w:p w:rsidR="00270CA1" w:rsidRDefault="00270CA1">
      <w:pPr>
        <w:pStyle w:val="normal0"/>
        <w:rPr>
          <w:b/>
          <w:sz w:val="36"/>
          <w:szCs w:val="36"/>
        </w:rPr>
      </w:pPr>
    </w:p>
    <w:p w:rsidR="00270CA1" w:rsidRDefault="00270CA1">
      <w:pPr>
        <w:pStyle w:val="normal0"/>
        <w:rPr>
          <w:b/>
          <w:sz w:val="36"/>
          <w:szCs w:val="36"/>
        </w:rPr>
      </w:pPr>
    </w:p>
    <w:p w:rsidR="00270CA1" w:rsidRDefault="00270CA1">
      <w:pPr>
        <w:pStyle w:val="normal0"/>
        <w:rPr>
          <w:b/>
          <w:sz w:val="36"/>
          <w:szCs w:val="36"/>
        </w:rPr>
      </w:pPr>
    </w:p>
    <w:p w:rsidR="00270CA1" w:rsidRDefault="00270CA1">
      <w:pPr>
        <w:pStyle w:val="normal0"/>
        <w:rPr>
          <w:b/>
          <w:sz w:val="36"/>
          <w:szCs w:val="36"/>
        </w:rPr>
      </w:pPr>
    </w:p>
    <w:p w:rsidR="00270CA1" w:rsidRDefault="00270CA1">
      <w:pPr>
        <w:pStyle w:val="normal0"/>
        <w:rPr>
          <w:b/>
          <w:sz w:val="36"/>
          <w:szCs w:val="36"/>
        </w:rPr>
      </w:pPr>
    </w:p>
    <w:sectPr w:rsidR="00270CA1" w:rsidSect="008F2E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42"/>
    <w:rsid w:val="00270CA1"/>
    <w:rsid w:val="00641A0A"/>
    <w:rsid w:val="008B4D16"/>
    <w:rsid w:val="008B714F"/>
    <w:rsid w:val="008F2E42"/>
    <w:rsid w:val="009876CB"/>
    <w:rsid w:val="00B81C54"/>
    <w:rsid w:val="00E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F2E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F2E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F2E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F2E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F2E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F2E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2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2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2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526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526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526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8F2E42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8F2E4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2526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F2E4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02526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iverlandbiofarm/videos/%CE%B7-%CE%B4%CE%B9%CE%B1%CE%B4%CE%B9%CE%BA%CE%B1%CF%83%CE%AF%CE%B1-%CF%80%CE%B1%CF%81%CE%B1%CE%B3%CF%89%CE%B3%CE%AE%CF%82-%CE%B2%CE%B9%CE%BF%CE%BB%CE%BF%CE%B3%CE%B9%CE%BA%CE%BF%CF%8D-%CE%B3%CE%AC%CE%BB%CE%B1%CE%BA%CF%84%CE%BF%CF%82-%CF%83%CF%84%CE%B7-riverland-bio-farmpart-2riverland/893660340821106/" TargetMode="External"/><Relationship Id="rId4" Type="http://schemas.openxmlformats.org/officeDocument/2006/relationships/hyperlink" Target="https://www.youtube.com/watch?v=H8Fgdfm9g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152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βίντεο 1-Η διαδικασία παραγωγής βιολογικών προϊόντων</dc:title>
  <dc:subject/>
  <dc:creator>user4</dc:creator>
  <cp:keywords/>
  <dc:description/>
  <cp:lastModifiedBy>user4</cp:lastModifiedBy>
  <cp:revision>2</cp:revision>
  <dcterms:created xsi:type="dcterms:W3CDTF">2022-01-13T09:41:00Z</dcterms:created>
  <dcterms:modified xsi:type="dcterms:W3CDTF">2022-01-13T09:41:00Z</dcterms:modified>
</cp:coreProperties>
</file>